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902" w:rsidRPr="0066260D" w:rsidRDefault="00C65902" w:rsidP="00C65902">
      <w:pPr>
        <w:autoSpaceDE w:val="0"/>
        <w:autoSpaceDN w:val="0"/>
        <w:adjustRightInd w:val="0"/>
        <w:spacing w:after="0" w:line="240" w:lineRule="auto"/>
        <w:jc w:val="both"/>
        <w:rPr>
          <w:rFonts w:ascii="Times New Roman" w:hAnsi="Times New Roman" w:cs="Times New Roman"/>
          <w:color w:val="323232"/>
          <w:sz w:val="24"/>
          <w:szCs w:val="24"/>
          <w:u w:val="single"/>
        </w:rPr>
      </w:pPr>
      <w:r w:rsidRPr="0066260D">
        <w:rPr>
          <w:rFonts w:ascii="Times New Roman" w:hAnsi="Times New Roman" w:cs="Times New Roman"/>
          <w:b/>
          <w:bCs/>
          <w:color w:val="323232"/>
          <w:sz w:val="24"/>
          <w:szCs w:val="24"/>
          <w:u w:val="single"/>
        </w:rPr>
        <w:t xml:space="preserve">RESUM EXECUTIU </w:t>
      </w:r>
    </w:p>
    <w:p w:rsidR="00C65902" w:rsidRDefault="00C65902" w:rsidP="00C65902">
      <w:pPr>
        <w:autoSpaceDE w:val="0"/>
        <w:autoSpaceDN w:val="0"/>
        <w:adjustRightInd w:val="0"/>
        <w:spacing w:after="0" w:line="240" w:lineRule="auto"/>
        <w:jc w:val="both"/>
        <w:rPr>
          <w:rFonts w:ascii="Times New Roman" w:hAnsi="Times New Roman" w:cs="Times New Roman"/>
          <w:b/>
          <w:bCs/>
          <w:color w:val="323232"/>
          <w:sz w:val="24"/>
          <w:szCs w:val="24"/>
        </w:rPr>
      </w:pPr>
    </w:p>
    <w:p w:rsidR="00C65902" w:rsidRPr="00B516A6" w:rsidRDefault="00C65902" w:rsidP="00C65902">
      <w:pPr>
        <w:autoSpaceDE w:val="0"/>
        <w:autoSpaceDN w:val="0"/>
        <w:adjustRightInd w:val="0"/>
        <w:spacing w:after="0" w:line="240" w:lineRule="auto"/>
        <w:jc w:val="both"/>
        <w:rPr>
          <w:rFonts w:ascii="Times New Roman" w:hAnsi="Times New Roman" w:cs="Times New Roman"/>
          <w:color w:val="323232"/>
          <w:sz w:val="24"/>
          <w:szCs w:val="24"/>
        </w:rPr>
      </w:pPr>
      <w:r w:rsidRPr="00B516A6">
        <w:rPr>
          <w:rFonts w:ascii="Times New Roman" w:hAnsi="Times New Roman" w:cs="Times New Roman"/>
          <w:b/>
          <w:bCs/>
          <w:color w:val="323232"/>
          <w:sz w:val="24"/>
          <w:szCs w:val="24"/>
        </w:rPr>
        <w:t xml:space="preserve">Millor Treball Final de Grau </w:t>
      </w:r>
    </w:p>
    <w:p w:rsidR="00C65902" w:rsidRPr="00B516A6" w:rsidRDefault="00C65902" w:rsidP="00C65902">
      <w:pPr>
        <w:autoSpaceDE w:val="0"/>
        <w:autoSpaceDN w:val="0"/>
        <w:adjustRightInd w:val="0"/>
        <w:spacing w:after="0" w:line="240" w:lineRule="auto"/>
        <w:jc w:val="both"/>
        <w:rPr>
          <w:rFonts w:ascii="Times New Roman" w:hAnsi="Times New Roman" w:cs="Times New Roman"/>
          <w:b/>
          <w:bCs/>
          <w:color w:val="323232"/>
          <w:sz w:val="24"/>
          <w:szCs w:val="24"/>
        </w:rPr>
      </w:pPr>
      <w:r w:rsidRPr="00B516A6">
        <w:rPr>
          <w:rFonts w:ascii="Times New Roman" w:hAnsi="Times New Roman" w:cs="Times New Roman"/>
          <w:b/>
          <w:bCs/>
          <w:color w:val="323232"/>
          <w:sz w:val="24"/>
          <w:szCs w:val="24"/>
        </w:rPr>
        <w:t xml:space="preserve">Gemma Miquel i Torres </w:t>
      </w:r>
    </w:p>
    <w:p w:rsidR="00C65902" w:rsidRPr="00B516A6" w:rsidRDefault="00C65902" w:rsidP="00C65902">
      <w:pPr>
        <w:autoSpaceDE w:val="0"/>
        <w:autoSpaceDN w:val="0"/>
        <w:adjustRightInd w:val="0"/>
        <w:spacing w:after="0" w:line="240" w:lineRule="auto"/>
        <w:jc w:val="both"/>
        <w:rPr>
          <w:rFonts w:ascii="Times New Roman" w:hAnsi="Times New Roman" w:cs="Times New Roman"/>
          <w:color w:val="323232"/>
          <w:sz w:val="24"/>
          <w:szCs w:val="24"/>
        </w:rPr>
      </w:pPr>
    </w:p>
    <w:p w:rsidR="00C65902" w:rsidRPr="0031777C" w:rsidRDefault="00C65902" w:rsidP="00C65902">
      <w:pPr>
        <w:autoSpaceDE w:val="0"/>
        <w:autoSpaceDN w:val="0"/>
        <w:adjustRightInd w:val="0"/>
        <w:spacing w:after="0" w:line="240" w:lineRule="auto"/>
        <w:jc w:val="both"/>
        <w:rPr>
          <w:rFonts w:ascii="Times New Roman" w:hAnsi="Times New Roman" w:cs="Times New Roman"/>
          <w:b/>
          <w:bCs/>
          <w:i/>
          <w:iCs/>
          <w:color w:val="323232"/>
          <w:sz w:val="24"/>
          <w:szCs w:val="24"/>
          <w:u w:val="single"/>
        </w:rPr>
      </w:pPr>
      <w:r w:rsidRPr="00B516A6">
        <w:rPr>
          <w:rFonts w:ascii="Times New Roman" w:hAnsi="Times New Roman" w:cs="Times New Roman"/>
          <w:b/>
          <w:bCs/>
          <w:i/>
          <w:iCs/>
          <w:color w:val="323232"/>
          <w:sz w:val="24"/>
          <w:szCs w:val="24"/>
          <w:u w:val="single"/>
        </w:rPr>
        <w:t xml:space="preserve">Recuperació i documentació dels antics camins del vescomtat de </w:t>
      </w:r>
      <w:proofErr w:type="spellStart"/>
      <w:r w:rsidRPr="00B516A6">
        <w:rPr>
          <w:rFonts w:ascii="Times New Roman" w:hAnsi="Times New Roman" w:cs="Times New Roman"/>
          <w:b/>
          <w:bCs/>
          <w:i/>
          <w:iCs/>
          <w:color w:val="323232"/>
          <w:sz w:val="24"/>
          <w:szCs w:val="24"/>
          <w:u w:val="single"/>
        </w:rPr>
        <w:t>Vilamur</w:t>
      </w:r>
      <w:proofErr w:type="spellEnd"/>
      <w:r w:rsidRPr="00B516A6">
        <w:rPr>
          <w:rFonts w:ascii="Times New Roman" w:hAnsi="Times New Roman" w:cs="Times New Roman"/>
          <w:b/>
          <w:bCs/>
          <w:i/>
          <w:iCs/>
          <w:color w:val="323232"/>
          <w:sz w:val="24"/>
          <w:szCs w:val="24"/>
          <w:u w:val="single"/>
        </w:rPr>
        <w:t xml:space="preserve"> (vall de </w:t>
      </w:r>
      <w:proofErr w:type="spellStart"/>
      <w:r w:rsidRPr="00B516A6">
        <w:rPr>
          <w:rFonts w:ascii="Times New Roman" w:hAnsi="Times New Roman" w:cs="Times New Roman"/>
          <w:b/>
          <w:bCs/>
          <w:i/>
          <w:iCs/>
          <w:color w:val="323232"/>
          <w:sz w:val="24"/>
          <w:szCs w:val="24"/>
          <w:u w:val="single"/>
        </w:rPr>
        <w:t>Siarb</w:t>
      </w:r>
      <w:proofErr w:type="spellEnd"/>
      <w:r w:rsidRPr="00B516A6">
        <w:rPr>
          <w:rFonts w:ascii="Times New Roman" w:hAnsi="Times New Roman" w:cs="Times New Roman"/>
          <w:b/>
          <w:bCs/>
          <w:i/>
          <w:iCs/>
          <w:color w:val="323232"/>
          <w:sz w:val="24"/>
          <w:szCs w:val="24"/>
          <w:u w:val="single"/>
        </w:rPr>
        <w:t xml:space="preserve">) entre els segles XVI - XIX. </w:t>
      </w:r>
    </w:p>
    <w:p w:rsidR="00C65902" w:rsidRPr="00B516A6" w:rsidRDefault="00C65902" w:rsidP="00C65902">
      <w:pPr>
        <w:autoSpaceDE w:val="0"/>
        <w:autoSpaceDN w:val="0"/>
        <w:adjustRightInd w:val="0"/>
        <w:spacing w:after="0" w:line="240" w:lineRule="auto"/>
        <w:jc w:val="both"/>
        <w:rPr>
          <w:rFonts w:ascii="Times New Roman" w:hAnsi="Times New Roman" w:cs="Times New Roman"/>
          <w:color w:val="323232"/>
          <w:sz w:val="24"/>
          <w:szCs w:val="24"/>
        </w:rPr>
      </w:pPr>
    </w:p>
    <w:p w:rsidR="00C65902" w:rsidRDefault="00C65902" w:rsidP="00C65902">
      <w:pPr>
        <w:autoSpaceDE w:val="0"/>
        <w:autoSpaceDN w:val="0"/>
        <w:adjustRightInd w:val="0"/>
        <w:spacing w:after="0" w:line="240" w:lineRule="auto"/>
        <w:jc w:val="both"/>
        <w:rPr>
          <w:rFonts w:ascii="Times New Roman" w:hAnsi="Times New Roman" w:cs="Times New Roman"/>
          <w:color w:val="000000"/>
          <w:sz w:val="24"/>
          <w:szCs w:val="24"/>
        </w:rPr>
      </w:pPr>
      <w:r w:rsidRPr="00B516A6">
        <w:rPr>
          <w:rFonts w:ascii="Times New Roman" w:hAnsi="Times New Roman" w:cs="Times New Roman"/>
          <w:color w:val="000000"/>
          <w:sz w:val="24"/>
          <w:szCs w:val="24"/>
        </w:rPr>
        <w:t xml:space="preserve">La història és una eina que ha de servir per posar en valor el patrimoni més oblidat i repensar les dinàmiques i estratègies actuals en pro a idear nous projectes transformadors i sostenibles. És per això, que contribuint a la interpretació històrica del camí podem arribar a entendre les distintes formes d’assentament al llarg dels segles, les transformacions en l’organització i estructuració social i de la terra, els canvis ambientals i paisatgístics, els factors que suscitaren l’èxode poblacional, l’imaginari simbòlic i col·lectiu dels seus habitants o la lògica de les travessies transhumants, en un context que s’emmarca dins d’una societat rural pirinenca. </w:t>
      </w:r>
    </w:p>
    <w:p w:rsidR="00C65902" w:rsidRPr="00B516A6" w:rsidRDefault="00C65902" w:rsidP="00C65902">
      <w:pPr>
        <w:autoSpaceDE w:val="0"/>
        <w:autoSpaceDN w:val="0"/>
        <w:adjustRightInd w:val="0"/>
        <w:spacing w:after="0" w:line="240" w:lineRule="auto"/>
        <w:jc w:val="both"/>
        <w:rPr>
          <w:rFonts w:ascii="Times New Roman" w:hAnsi="Times New Roman" w:cs="Times New Roman"/>
          <w:color w:val="000000"/>
          <w:sz w:val="24"/>
          <w:szCs w:val="24"/>
        </w:rPr>
      </w:pPr>
    </w:p>
    <w:p w:rsidR="00C65902" w:rsidRPr="00B516A6" w:rsidRDefault="00C65902" w:rsidP="00C65902">
      <w:pPr>
        <w:autoSpaceDE w:val="0"/>
        <w:autoSpaceDN w:val="0"/>
        <w:adjustRightInd w:val="0"/>
        <w:spacing w:after="0" w:line="240" w:lineRule="auto"/>
        <w:jc w:val="both"/>
        <w:rPr>
          <w:rFonts w:ascii="Times New Roman" w:hAnsi="Times New Roman" w:cs="Times New Roman"/>
          <w:color w:val="000000"/>
          <w:sz w:val="24"/>
          <w:szCs w:val="24"/>
        </w:rPr>
      </w:pPr>
      <w:r w:rsidRPr="00B516A6">
        <w:rPr>
          <w:rFonts w:ascii="Times New Roman" w:hAnsi="Times New Roman" w:cs="Times New Roman"/>
          <w:color w:val="000000"/>
          <w:sz w:val="24"/>
          <w:szCs w:val="24"/>
        </w:rPr>
        <w:t xml:space="preserve">Així doncs, l’objecte d’estudi d’aquest treball ha girat entorn la documentació i recuperació dels antics camins dels municipis que comprenien l’antic vescomtat de </w:t>
      </w:r>
      <w:proofErr w:type="spellStart"/>
      <w:r w:rsidRPr="00B516A6">
        <w:rPr>
          <w:rFonts w:ascii="Times New Roman" w:hAnsi="Times New Roman" w:cs="Times New Roman"/>
          <w:color w:val="000000"/>
          <w:sz w:val="24"/>
          <w:szCs w:val="24"/>
        </w:rPr>
        <w:t>Vilamur</w:t>
      </w:r>
      <w:proofErr w:type="spellEnd"/>
      <w:r w:rsidRPr="00B516A6">
        <w:rPr>
          <w:rFonts w:ascii="Times New Roman" w:hAnsi="Times New Roman" w:cs="Times New Roman"/>
          <w:color w:val="000000"/>
          <w:sz w:val="24"/>
          <w:szCs w:val="24"/>
        </w:rPr>
        <w:t xml:space="preserve">, regit majoritàriament per la vall de </w:t>
      </w:r>
      <w:proofErr w:type="spellStart"/>
      <w:r w:rsidRPr="00B516A6">
        <w:rPr>
          <w:rFonts w:ascii="Times New Roman" w:hAnsi="Times New Roman" w:cs="Times New Roman"/>
          <w:color w:val="000000"/>
          <w:sz w:val="24"/>
          <w:szCs w:val="24"/>
        </w:rPr>
        <w:t>Siarb</w:t>
      </w:r>
      <w:proofErr w:type="spellEnd"/>
      <w:r w:rsidRPr="00B516A6">
        <w:rPr>
          <w:rFonts w:ascii="Times New Roman" w:hAnsi="Times New Roman" w:cs="Times New Roman"/>
          <w:color w:val="000000"/>
          <w:sz w:val="24"/>
          <w:szCs w:val="24"/>
        </w:rPr>
        <w:t xml:space="preserve"> (Pallars Sobirà), en un marc cronològic que transcorre des del segle XVI fins el segle XIX. Un treball que no hagués sigut possible sense l’ajuda de Museu de Camins, un projecte que revifa i manté viva l’essència històrica de la vall de </w:t>
      </w:r>
      <w:proofErr w:type="spellStart"/>
      <w:r w:rsidRPr="00B516A6">
        <w:rPr>
          <w:rFonts w:ascii="Times New Roman" w:hAnsi="Times New Roman" w:cs="Times New Roman"/>
          <w:color w:val="000000"/>
          <w:sz w:val="24"/>
          <w:szCs w:val="24"/>
        </w:rPr>
        <w:t>Siarb</w:t>
      </w:r>
      <w:proofErr w:type="spellEnd"/>
      <w:r w:rsidRPr="00B516A6">
        <w:rPr>
          <w:rFonts w:ascii="Times New Roman" w:hAnsi="Times New Roman" w:cs="Times New Roman"/>
          <w:color w:val="000000"/>
          <w:sz w:val="24"/>
          <w:szCs w:val="24"/>
        </w:rPr>
        <w:t xml:space="preserve">, tot contribuint a posar en valor el patrimoni cultural i natural de la vall a través de la divulgació, el manteniment i la recuperació dels camins, senders i estructures tradicionals d’una manera comunitària i participativa. </w:t>
      </w:r>
    </w:p>
    <w:p w:rsidR="00C65902" w:rsidRDefault="00C65902" w:rsidP="00C65902">
      <w:pPr>
        <w:rPr>
          <w:rFonts w:ascii="Calibri" w:hAnsi="Calibri" w:cs="Calibri"/>
          <w:b/>
          <w:bCs/>
          <w:color w:val="000000"/>
          <w:sz w:val="18"/>
          <w:szCs w:val="18"/>
        </w:rPr>
      </w:pPr>
    </w:p>
    <w:p w:rsidR="00C65902" w:rsidRDefault="00C65902" w:rsidP="00C65902">
      <w:pPr>
        <w:rPr>
          <w:rFonts w:ascii="Calibri" w:hAnsi="Calibri" w:cs="Calibri"/>
          <w:b/>
          <w:bCs/>
          <w:color w:val="000000"/>
          <w:sz w:val="18"/>
          <w:szCs w:val="18"/>
        </w:rPr>
      </w:pPr>
      <w:r w:rsidRPr="00B516A6">
        <w:rPr>
          <w:rFonts w:ascii="Calibri" w:hAnsi="Calibri" w:cs="Calibri"/>
          <w:b/>
          <w:bCs/>
          <w:noProof/>
          <w:color w:val="000000"/>
          <w:sz w:val="18"/>
          <w:szCs w:val="18"/>
          <w:lang w:eastAsia="ca-ES"/>
        </w:rPr>
        <w:drawing>
          <wp:inline distT="0" distB="0" distL="0" distR="0" wp14:anchorId="30AAD487" wp14:editId="24A8094D">
            <wp:extent cx="5400040" cy="36771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677196"/>
                    </a:xfrm>
                    <a:prstGeom prst="rect">
                      <a:avLst/>
                    </a:prstGeom>
                    <a:noFill/>
                    <a:ln>
                      <a:noFill/>
                    </a:ln>
                  </pic:spPr>
                </pic:pic>
              </a:graphicData>
            </a:graphic>
          </wp:inline>
        </w:drawing>
      </w:r>
    </w:p>
    <w:p w:rsidR="00C65902" w:rsidRDefault="00C65902" w:rsidP="00C65902">
      <w:pPr>
        <w:rPr>
          <w:i/>
          <w:iCs/>
          <w:sz w:val="18"/>
          <w:szCs w:val="18"/>
        </w:rPr>
      </w:pPr>
      <w:r>
        <w:rPr>
          <w:b/>
          <w:bCs/>
          <w:sz w:val="18"/>
          <w:szCs w:val="18"/>
        </w:rPr>
        <w:t xml:space="preserve">Imatge d’un antic camí empedrat de la Vall de </w:t>
      </w:r>
      <w:proofErr w:type="spellStart"/>
      <w:r>
        <w:rPr>
          <w:b/>
          <w:bCs/>
          <w:sz w:val="18"/>
          <w:szCs w:val="18"/>
        </w:rPr>
        <w:t>Siarb</w:t>
      </w:r>
      <w:proofErr w:type="spellEnd"/>
      <w:r>
        <w:rPr>
          <w:b/>
          <w:bCs/>
          <w:sz w:val="18"/>
          <w:szCs w:val="18"/>
        </w:rPr>
        <w:t xml:space="preserve"> </w:t>
      </w:r>
      <w:r>
        <w:rPr>
          <w:i/>
          <w:iCs/>
          <w:sz w:val="18"/>
          <w:szCs w:val="18"/>
        </w:rPr>
        <w:t>(Font: museudecamins.com).</w:t>
      </w:r>
    </w:p>
    <w:p w:rsidR="00C65902" w:rsidRDefault="00C65902" w:rsidP="00C65902">
      <w:pPr>
        <w:rPr>
          <w:i/>
          <w:iCs/>
          <w:sz w:val="18"/>
          <w:szCs w:val="18"/>
        </w:rPr>
      </w:pPr>
    </w:p>
    <w:p w:rsidR="00C65902" w:rsidRPr="00B516A6" w:rsidRDefault="00C65902" w:rsidP="00C65902">
      <w:pPr>
        <w:jc w:val="both"/>
        <w:rPr>
          <w:rFonts w:ascii="Times New Roman" w:hAnsi="Times New Roman" w:cs="Times New Roman"/>
          <w:sz w:val="24"/>
          <w:szCs w:val="24"/>
        </w:rPr>
      </w:pPr>
      <w:r w:rsidRPr="00B516A6">
        <w:rPr>
          <w:rFonts w:ascii="Times New Roman" w:hAnsi="Times New Roman" w:cs="Times New Roman"/>
          <w:sz w:val="24"/>
          <w:szCs w:val="24"/>
        </w:rPr>
        <w:lastRenderedPageBreak/>
        <w:t xml:space="preserve">En aquesta recerca s’ha pretès realitzar un marge comparatiu entorn els camins, delimitacions territorials i carreteres que dibuixen el mapa actual del territori gràcies les referències passades que s’han pogut rescatar. A partir de la selecció d’una sèrie de fonts escrites i cartogràfiques primàries i secundàries que ens han permès conèixer el tipus de jurisdicció senyorial que hi dominava, els censos i cadastres dels diferents nuclis poblacionals, els conflictes agraris i pagesos o el paisatge modern i les seves transformacions, hem pogut vertebrar en quatre els àmbits temàtics o casos d’estudi: camins que recorren els actuals despoblats de </w:t>
      </w:r>
      <w:proofErr w:type="spellStart"/>
      <w:r w:rsidRPr="00B516A6">
        <w:rPr>
          <w:rFonts w:ascii="Times New Roman" w:hAnsi="Times New Roman" w:cs="Times New Roman"/>
          <w:sz w:val="24"/>
          <w:szCs w:val="24"/>
        </w:rPr>
        <w:t>Vilamflor</w:t>
      </w:r>
      <w:proofErr w:type="spellEnd"/>
      <w:r w:rsidRPr="00B516A6">
        <w:rPr>
          <w:rFonts w:ascii="Times New Roman" w:hAnsi="Times New Roman" w:cs="Times New Roman"/>
          <w:sz w:val="24"/>
          <w:szCs w:val="24"/>
        </w:rPr>
        <w:t xml:space="preserve">, Burg i </w:t>
      </w:r>
      <w:proofErr w:type="spellStart"/>
      <w:r w:rsidRPr="00B516A6">
        <w:rPr>
          <w:rFonts w:ascii="Times New Roman" w:hAnsi="Times New Roman" w:cs="Times New Roman"/>
          <w:sz w:val="24"/>
          <w:szCs w:val="24"/>
        </w:rPr>
        <w:t>Pernui</w:t>
      </w:r>
      <w:proofErr w:type="spellEnd"/>
      <w:r w:rsidRPr="00B516A6">
        <w:rPr>
          <w:rFonts w:ascii="Times New Roman" w:hAnsi="Times New Roman" w:cs="Times New Roman"/>
          <w:sz w:val="24"/>
          <w:szCs w:val="24"/>
        </w:rPr>
        <w:t>, els límits i di</w:t>
      </w:r>
      <w:r>
        <w:rPr>
          <w:rFonts w:ascii="Times New Roman" w:hAnsi="Times New Roman" w:cs="Times New Roman"/>
          <w:sz w:val="24"/>
          <w:szCs w:val="24"/>
        </w:rPr>
        <w:t>s</w:t>
      </w:r>
      <w:r w:rsidRPr="00B516A6">
        <w:rPr>
          <w:rFonts w:ascii="Times New Roman" w:hAnsi="Times New Roman" w:cs="Times New Roman"/>
          <w:sz w:val="24"/>
          <w:szCs w:val="24"/>
        </w:rPr>
        <w:t xml:space="preserve">putes territorials entre Castellbó i </w:t>
      </w:r>
      <w:proofErr w:type="spellStart"/>
      <w:r w:rsidRPr="00B516A6">
        <w:rPr>
          <w:rFonts w:ascii="Times New Roman" w:hAnsi="Times New Roman" w:cs="Times New Roman"/>
          <w:sz w:val="24"/>
          <w:szCs w:val="24"/>
        </w:rPr>
        <w:t>Vilamur</w:t>
      </w:r>
      <w:proofErr w:type="spellEnd"/>
      <w:r w:rsidRPr="00B516A6">
        <w:rPr>
          <w:rFonts w:ascii="Times New Roman" w:hAnsi="Times New Roman" w:cs="Times New Roman"/>
          <w:sz w:val="24"/>
          <w:szCs w:val="24"/>
        </w:rPr>
        <w:t xml:space="preserve"> (en especial atenció a l’ermita de Sant Joan de l’Erm com a espai central de disputa), els marges, senders o corriols que recorren les terres i termes comunals del municipi i per últim, per tal d’assolir una perspectiva més global de la zona, els recorreguts comercials transpirinencs i locals que travessaren antigament l’àrea de </w:t>
      </w:r>
      <w:proofErr w:type="spellStart"/>
      <w:r w:rsidRPr="00B516A6">
        <w:rPr>
          <w:rFonts w:ascii="Times New Roman" w:hAnsi="Times New Roman" w:cs="Times New Roman"/>
          <w:sz w:val="24"/>
          <w:szCs w:val="24"/>
        </w:rPr>
        <w:t>Vilamur</w:t>
      </w:r>
      <w:proofErr w:type="spellEnd"/>
      <w:r w:rsidRPr="00B516A6">
        <w:rPr>
          <w:rFonts w:ascii="Times New Roman" w:hAnsi="Times New Roman" w:cs="Times New Roman"/>
          <w:sz w:val="24"/>
          <w:szCs w:val="24"/>
        </w:rPr>
        <w:t>, en especial el comerç del tèxtil, el ferro, la sal, la fusta o la ramaderia transhumant. En tots els casos, considerant el context sociopolític de cada moment redescobrim els camins que han perviscut actius d’ençà.</w:t>
      </w:r>
    </w:p>
    <w:p w:rsidR="00C65902" w:rsidRDefault="00C65902" w:rsidP="00C65902">
      <w:pPr>
        <w:rPr>
          <w:sz w:val="23"/>
          <w:szCs w:val="23"/>
        </w:rPr>
      </w:pPr>
    </w:p>
    <w:p w:rsidR="00C65902" w:rsidRDefault="00C65902" w:rsidP="00C65902">
      <w:r w:rsidRPr="00B516A6">
        <w:rPr>
          <w:noProof/>
          <w:lang w:eastAsia="ca-ES"/>
        </w:rPr>
        <w:drawing>
          <wp:inline distT="0" distB="0" distL="0" distR="0" wp14:anchorId="5D7982AC" wp14:editId="1996E710">
            <wp:extent cx="5400040" cy="337038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370388"/>
                    </a:xfrm>
                    <a:prstGeom prst="rect">
                      <a:avLst/>
                    </a:prstGeom>
                    <a:noFill/>
                    <a:ln>
                      <a:noFill/>
                    </a:ln>
                  </pic:spPr>
                </pic:pic>
              </a:graphicData>
            </a:graphic>
          </wp:inline>
        </w:drawing>
      </w:r>
    </w:p>
    <w:p w:rsidR="00C65902" w:rsidRDefault="00C65902" w:rsidP="00C65902">
      <w:pPr>
        <w:rPr>
          <w:sz w:val="18"/>
          <w:szCs w:val="18"/>
        </w:rPr>
      </w:pPr>
      <w:r>
        <w:rPr>
          <w:b/>
          <w:bCs/>
          <w:sz w:val="18"/>
          <w:szCs w:val="18"/>
        </w:rPr>
        <w:t xml:space="preserve">Imatge de la Vall de </w:t>
      </w:r>
      <w:proofErr w:type="spellStart"/>
      <w:r>
        <w:rPr>
          <w:b/>
          <w:bCs/>
          <w:sz w:val="18"/>
          <w:szCs w:val="18"/>
        </w:rPr>
        <w:t>Siarb</w:t>
      </w:r>
      <w:proofErr w:type="spellEnd"/>
      <w:r>
        <w:rPr>
          <w:b/>
          <w:bCs/>
          <w:sz w:val="18"/>
          <w:szCs w:val="18"/>
        </w:rPr>
        <w:t xml:space="preserve"> </w:t>
      </w:r>
      <w:r>
        <w:rPr>
          <w:sz w:val="18"/>
          <w:szCs w:val="18"/>
        </w:rPr>
        <w:t>(Font: museudecamins.com).</w:t>
      </w:r>
    </w:p>
    <w:p w:rsidR="00C65902" w:rsidRDefault="00C65902" w:rsidP="00C65902">
      <w:pPr>
        <w:rPr>
          <w:sz w:val="18"/>
          <w:szCs w:val="18"/>
        </w:rPr>
      </w:pPr>
    </w:p>
    <w:p w:rsidR="00610B26" w:rsidRDefault="00610B26">
      <w:bookmarkStart w:id="0" w:name="_GoBack"/>
      <w:bookmarkEnd w:id="0"/>
    </w:p>
    <w:sectPr w:rsidR="00610B2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A24"/>
    <w:rsid w:val="002A0A24"/>
    <w:rsid w:val="00610B26"/>
    <w:rsid w:val="0066260D"/>
    <w:rsid w:val="00C6590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8F0B4"/>
  <w15:chartTrackingRefBased/>
  <w15:docId w15:val="{D64F1388-A1B2-4559-AB11-0FC1DD9AC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9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444</Words>
  <Characters>2535</Characters>
  <Application>Microsoft Office Word</Application>
  <DocSecurity>0</DocSecurity>
  <Lines>21</Lines>
  <Paragraphs>5</Paragraphs>
  <ScaleCrop>false</ScaleCrop>
  <Company>HP Inc.</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Cabases Garriga</dc:creator>
  <cp:keywords/>
  <dc:description/>
  <cp:lastModifiedBy>Josep Cabases Garriga</cp:lastModifiedBy>
  <cp:revision>3</cp:revision>
  <dcterms:created xsi:type="dcterms:W3CDTF">2023-02-21T12:29:00Z</dcterms:created>
  <dcterms:modified xsi:type="dcterms:W3CDTF">2023-02-21T12:34:00Z</dcterms:modified>
</cp:coreProperties>
</file>